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E156C" w:rsidRPr="006C1355" w14:paraId="5BAAA0B9" w14:textId="77777777" w:rsidTr="00B257D7">
        <w:trPr>
          <w:trHeight w:val="778"/>
        </w:trPr>
        <w:tc>
          <w:tcPr>
            <w:tcW w:w="959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2F83B799" w14:textId="3EE82A44" w:rsidR="009E156C" w:rsidRPr="006C1355" w:rsidRDefault="00A114B7" w:rsidP="009E156C">
            <w:pPr>
              <w:rPr>
                <w:rFonts w:ascii="Times New Roman" w:eastAsia="ＭＳ ゴシック" w:hAnsi="Times New Roman"/>
                <w:b/>
                <w:spacing w:val="100"/>
              </w:rPr>
            </w:pPr>
            <w:bookmarkStart w:id="0" w:name="_GoBack" w:colFirst="1" w:colLast="1"/>
            <w:r w:rsidRPr="006C1355">
              <w:rPr>
                <w:rFonts w:ascii="Times New Roman" w:eastAsia="ＭＳ ゴシック" w:hAnsi="Times New Roman"/>
                <w:b/>
                <w:kern w:val="0"/>
              </w:rPr>
              <w:t>Summary of the KAKENHI project</w:t>
            </w:r>
            <w:r w:rsidR="00C32064"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for this application</w:t>
            </w:r>
          </w:p>
          <w:p w14:paraId="6B273F0C" w14:textId="5446E69A" w:rsidR="009E156C" w:rsidRPr="006C1355" w:rsidRDefault="00A114B7" w:rsidP="00F2284D">
            <w:pPr>
              <w:spacing w:beforeLines="30" w:before="85" w:line="200" w:lineRule="exact"/>
              <w:ind w:firstLineChars="131" w:firstLine="210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In this column, </w:t>
            </w:r>
            <w:r w:rsidR="00C32064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a 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summary of research objectives of the KAKENHI project 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on which 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th</w:t>
            </w:r>
            <w:r w:rsidR="00C32064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is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application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is based should be described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. Details </w:t>
            </w:r>
            <w:r w:rsidR="00F958D1"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>should be</w:t>
            </w:r>
            <w:r w:rsidRPr="006C1355">
              <w:rPr>
                <w:rFonts w:ascii="Times New Roman" w:hAnsi="Times New Roman"/>
                <w:color w:val="000000" w:themeColor="text1"/>
                <w:kern w:val="24"/>
                <w:sz w:val="16"/>
                <w:szCs w:val="21"/>
              </w:rPr>
              <w:t xml:space="preserve"> described in page 4.</w:t>
            </w:r>
          </w:p>
        </w:tc>
      </w:tr>
      <w:tr w:rsidR="009E156C" w:rsidRPr="006C1355" w14:paraId="6C404DA7" w14:textId="77777777" w:rsidTr="00B257D7">
        <w:trPr>
          <w:trHeight w:hRule="exact" w:val="6129"/>
        </w:trPr>
        <w:tc>
          <w:tcPr>
            <w:tcW w:w="959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7" w:type="dxa"/>
            </w:tcMar>
          </w:tcPr>
          <w:p w14:paraId="1BB4A082" w14:textId="383BF700" w:rsidR="008B1F1E" w:rsidRPr="006C1355" w:rsidRDefault="008B1F1E" w:rsidP="00451CAA">
            <w:pPr>
              <w:rPr>
                <w:rFonts w:ascii="Times New Roman" w:eastAsia="ＭＳ ゴシック" w:hAnsi="Times New Roman"/>
                <w:b/>
                <w:kern w:val="0"/>
                <w:sz w:val="16"/>
              </w:rPr>
            </w:pPr>
          </w:p>
          <w:p w14:paraId="04CA9EF2" w14:textId="77777777" w:rsidR="009E156C" w:rsidRPr="006C1355" w:rsidRDefault="009E156C" w:rsidP="00057C7C">
            <w:pPr>
              <w:spacing w:line="272" w:lineRule="atLeast"/>
              <w:rPr>
                <w:rFonts w:ascii="Times New Roman" w:eastAsiaTheme="minorEastAsia" w:hAnsi="Times New Roman"/>
                <w:spacing w:val="2"/>
                <w:kern w:val="0"/>
                <w:szCs w:val="21"/>
              </w:rPr>
            </w:pPr>
          </w:p>
        </w:tc>
      </w:tr>
      <w:bookmarkEnd w:id="0"/>
    </w:tbl>
    <w:p w14:paraId="6AB270E3" w14:textId="2C5F7D78" w:rsidR="008B1F1E" w:rsidRPr="006C1355" w:rsidRDefault="008B1F1E" w:rsidP="009E156C">
      <w:pPr>
        <w:spacing w:line="240" w:lineRule="exact"/>
        <w:rPr>
          <w:rFonts w:ascii="Times New Roman" w:eastAsia="ＭＳ ゴシック" w:hAnsi="Times New Roman"/>
          <w:b/>
          <w:u w:val="single"/>
        </w:rPr>
      </w:pPr>
    </w:p>
    <w:tbl>
      <w:tblPr>
        <w:tblW w:w="5025" w:type="pct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"/>
        <w:gridCol w:w="9593"/>
        <w:gridCol w:w="24"/>
      </w:tblGrid>
      <w:tr w:rsidR="008B1F1E" w:rsidRPr="006C1355" w14:paraId="29D187FD" w14:textId="77777777" w:rsidTr="00B257D7">
        <w:trPr>
          <w:gridBefore w:val="1"/>
          <w:gridAfter w:val="1"/>
          <w:wBefore w:w="23" w:type="dxa"/>
          <w:wAfter w:w="24" w:type="dxa"/>
          <w:trHeight w:val="1522"/>
        </w:trPr>
        <w:tc>
          <w:tcPr>
            <w:tcW w:w="9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14:paraId="134AFBF8" w14:textId="62A31C89" w:rsidR="008B1F1E" w:rsidRPr="006C1355" w:rsidRDefault="00045335" w:rsidP="00DA12B4">
            <w:pPr>
              <w:rPr>
                <w:rFonts w:ascii="Times New Roman" w:eastAsia="ＭＳ ゴシック" w:hAnsi="Times New Roman"/>
                <w:b/>
              </w:rPr>
            </w:pPr>
            <w:r w:rsidRPr="006C1355">
              <w:rPr>
                <w:rFonts w:ascii="Times New Roman" w:eastAsia="ＭＳ ゴシック" w:hAnsi="Times New Roman"/>
                <w:b/>
              </w:rPr>
              <w:t>T</w:t>
            </w:r>
            <w:r w:rsidR="00F958D1" w:rsidRPr="006C1355">
              <w:rPr>
                <w:rFonts w:ascii="Times New Roman" w:eastAsia="ＭＳ ゴシック" w:hAnsi="Times New Roman"/>
                <w:b/>
              </w:rPr>
              <w:t>he analysis requested</w:t>
            </w:r>
          </w:p>
          <w:p w14:paraId="3EB11077" w14:textId="7A856273" w:rsidR="008B1F1E" w:rsidRPr="006C1355" w:rsidRDefault="00F958D1" w:rsidP="00351156">
            <w:pPr>
              <w:spacing w:line="200" w:lineRule="exact"/>
              <w:ind w:firstLineChars="131" w:firstLine="210"/>
              <w:rPr>
                <w:rFonts w:ascii="Times New Roman" w:eastAsiaTheme="minorEastAsia" w:hAnsi="Times New Roman"/>
                <w:sz w:val="16"/>
                <w:szCs w:val="16"/>
                <w:highlight w:val="yellow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In this column, the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list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of analysis that you request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in this application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should be described.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T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he category of the analysis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should be indicated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;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1)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de novo genome sequencing,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2)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variation analysis by re-sequencing,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3)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epigenome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4)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RNA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5) </w:t>
            </w:r>
            <w:r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metagenome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6)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high sensitivity analysis,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7)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data analysis only, and then details of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the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analysis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should follow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. The description should contain relevant information e.g., 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preferred sequencing platform, genome size of the target organisms, sample number, sequencing coverage and so on.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The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description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should be quantitative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together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with 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the 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reasons</w:t>
            </w:r>
            <w:r w:rsidR="00043A7A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why the amount of analysis and methods are necessary.</w:t>
            </w:r>
            <w:r w:rsidR="00043A7A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 xml:space="preserve"> </w:t>
            </w:r>
            <w:r w:rsidR="006303DC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Note that t</w:t>
            </w:r>
            <w:r w:rsidR="00DA12B4" w:rsidRPr="006C1355">
              <w:rPr>
                <w:rFonts w:ascii="Times New Roman" w:eastAsiaTheme="minorEastAsia" w:hAnsi="Times New Roman"/>
                <w:color w:val="000000"/>
                <w:kern w:val="24"/>
                <w:sz w:val="16"/>
                <w:szCs w:val="21"/>
              </w:rPr>
              <w:t>he analysis should be finished by the end of FY2018.</w:t>
            </w:r>
          </w:p>
        </w:tc>
      </w:tr>
      <w:tr w:rsidR="008B1F1E" w:rsidRPr="006C1355" w14:paraId="6EDA0F14" w14:textId="77777777" w:rsidTr="005730FC">
        <w:trPr>
          <w:gridBefore w:val="1"/>
          <w:gridAfter w:val="1"/>
          <w:wBefore w:w="23" w:type="dxa"/>
          <w:wAfter w:w="24" w:type="dxa"/>
          <w:trHeight w:hRule="exact" w:val="5171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12" w:space="0" w:color="auto"/>
              <w:right w:val="single" w:sz="18" w:space="0" w:color="000000"/>
            </w:tcBorders>
          </w:tcPr>
          <w:p w14:paraId="176BE5D1" w14:textId="77777777" w:rsidR="008B1F1E" w:rsidRPr="006C1355" w:rsidRDefault="008B1F1E" w:rsidP="008B1F1E">
            <w:pPr>
              <w:rPr>
                <w:rFonts w:ascii="Times New Roman" w:eastAsiaTheme="minorEastAsia" w:hAnsi="Times New Roman"/>
                <w:kern w:val="0"/>
              </w:rPr>
            </w:pPr>
          </w:p>
          <w:p w14:paraId="414AD4FF" w14:textId="77777777" w:rsidR="003A5EB9" w:rsidRPr="006C1355" w:rsidRDefault="003A5EB9" w:rsidP="008B1F1E">
            <w:pPr>
              <w:rPr>
                <w:rFonts w:ascii="Times New Roman" w:eastAsiaTheme="minorEastAsia" w:hAnsi="Times New Roman"/>
                <w:spacing w:val="2"/>
                <w:kern w:val="0"/>
                <w:szCs w:val="22"/>
              </w:rPr>
            </w:pPr>
          </w:p>
        </w:tc>
      </w:tr>
      <w:tr w:rsidR="0082500F" w:rsidRPr="006C1355" w14:paraId="0D76165F" w14:textId="77777777" w:rsidTr="00B257D7">
        <w:trPr>
          <w:trHeight w:val="538"/>
        </w:trPr>
        <w:tc>
          <w:tcPr>
            <w:tcW w:w="964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10022EB4" w14:textId="77777777" w:rsidR="0058185C" w:rsidRPr="006C1355" w:rsidRDefault="00DA12B4" w:rsidP="0058185C">
            <w:pPr>
              <w:spacing w:line="276" w:lineRule="auto"/>
              <w:rPr>
                <w:rFonts w:ascii="Times New Roman" w:eastAsia="ＭＳ ゴシック" w:hAnsi="Times New Roman"/>
                <w:b/>
                <w:color w:val="000000" w:themeColor="text1"/>
                <w:spacing w:val="46"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color w:val="000000" w:themeColor="text1"/>
                <w:kern w:val="0"/>
              </w:rPr>
              <w:lastRenderedPageBreak/>
              <w:t>Reasons for application to PAGS support</w:t>
            </w:r>
          </w:p>
          <w:p w14:paraId="7E152D41" w14:textId="1327275C" w:rsidR="0082500F" w:rsidRPr="006C1355" w:rsidRDefault="0058185C" w:rsidP="0058185C">
            <w:pPr>
              <w:spacing w:line="276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DA12B4"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In this column, the following 6 items should be </w:t>
            </w:r>
            <w:r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described</w:t>
            </w:r>
            <w:r w:rsidR="00DA12B4" w:rsidRPr="006C135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within 2 pages</w:t>
            </w:r>
          </w:p>
        </w:tc>
      </w:tr>
      <w:tr w:rsidR="0082500F" w:rsidRPr="006C1355" w14:paraId="67F17C5D" w14:textId="77777777" w:rsidTr="00655400">
        <w:trPr>
          <w:trHeight w:val="13086"/>
        </w:trPr>
        <w:tc>
          <w:tcPr>
            <w:tcW w:w="9640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14:paraId="11C8FEE3" w14:textId="31F62627" w:rsidR="00045335" w:rsidRPr="004419A7" w:rsidRDefault="00045335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1) Why </w:t>
            </w:r>
            <w:r w:rsidR="002340A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is 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the requested analysis necessary to </w:t>
            </w:r>
            <w:r w:rsidR="002340A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your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KAKENHI project?</w:t>
            </w:r>
          </w:p>
          <w:p w14:paraId="702F43B6" w14:textId="2C01122A" w:rsidR="00045335" w:rsidRPr="004419A7" w:rsidRDefault="00045335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2) What outcome is expected by receiving the PAGS suppor</w:t>
            </w:r>
            <w:r w:rsidR="00B02AA6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t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? W</w:t>
            </w:r>
            <w:r w:rsidR="00B02AA6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hat plan and research team are </w:t>
            </w:r>
            <w:r w:rsidR="002340A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prepared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toward the outcome</w:t>
            </w:r>
            <w:r w:rsidR="00B02AA6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?</w:t>
            </w:r>
          </w:p>
          <w:p w14:paraId="14F53C41" w14:textId="214860CF" w:rsidR="00B02AA6" w:rsidRPr="004419A7" w:rsidRDefault="00B02AA6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3) </w:t>
            </w:r>
            <w:r w:rsidR="006C1355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What is the reason why you need 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the PAGS support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but not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commercial services.</w:t>
            </w:r>
          </w:p>
          <w:p w14:paraId="799DF3F0" w14:textId="5FCB8E7C" w:rsidR="00C0448D" w:rsidRPr="004419A7" w:rsidRDefault="002340AD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4) What is </w:t>
            </w:r>
            <w:r w:rsidR="00C0448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the 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novelty of the requested analysis</w:t>
            </w:r>
            <w:r w:rsidR="00C0448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and its outcome in genome science? What is the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positioning of this application in the relevant field</w:t>
            </w:r>
            <w:r w:rsidR="00C0448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?</w:t>
            </w:r>
          </w:p>
          <w:p w14:paraId="298660BA" w14:textId="29348F38" w:rsidR="00B02AA6" w:rsidRPr="004419A7" w:rsidRDefault="00B02AA6" w:rsidP="00DA12B4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5)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Will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be 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the samples for </w:t>
            </w:r>
            <w:r w:rsidR="002340A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analysis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available </w:t>
            </w:r>
            <w:r w:rsidR="0058185C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soon or at last 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by the end of December? </w:t>
            </w:r>
            <w:r w:rsidR="00786375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What is</w:t>
            </w:r>
            <w:r w:rsidR="00312D43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the pla</w:t>
            </w:r>
            <w:r w:rsidR="002340AD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n</w:t>
            </w:r>
            <w:r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 xml:space="preserve"> to utilize the results of the analysis</w:t>
            </w:r>
            <w:r w:rsidR="00A9305B" w:rsidRPr="004419A7">
              <w:rPr>
                <w:rFonts w:ascii="Times New Roman" w:eastAsiaTheme="minorEastAsia" w:hAnsi="Times New Roman"/>
                <w:color w:val="000000" w:themeColor="text1"/>
                <w:sz w:val="20"/>
                <w:szCs w:val="16"/>
              </w:rPr>
              <w:t>?</w:t>
            </w:r>
          </w:p>
          <w:p w14:paraId="1F6930E9" w14:textId="474DEE73" w:rsidR="00B02AA6" w:rsidRPr="004419A7" w:rsidRDefault="00B02AA6" w:rsidP="00DA12B4">
            <w:pPr>
              <w:spacing w:line="272" w:lineRule="atLeast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4419A7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6) In the case that you were selected for the PAGS support in the past, when and what was the analysis provided by the PAGS support</w:t>
            </w:r>
            <w:r w:rsidR="00786375" w:rsidRPr="004419A7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 xml:space="preserve">? What was the </w:t>
            </w:r>
            <w:r w:rsidRPr="004419A7">
              <w:rPr>
                <w:rFonts w:ascii="Times New Roman" w:hAnsi="Times New Roman"/>
                <w:color w:val="000000" w:themeColor="text1"/>
                <w:sz w:val="20"/>
                <w:szCs w:val="16"/>
              </w:rPr>
              <w:t>outcome?</w:t>
            </w:r>
          </w:p>
          <w:p w14:paraId="316FC175" w14:textId="77777777" w:rsidR="0082500F" w:rsidRPr="006C1355" w:rsidRDefault="0082500F" w:rsidP="000943A7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  <w:p w14:paraId="60F9BDC1" w14:textId="77777777" w:rsidR="000943A7" w:rsidRPr="006C1355" w:rsidRDefault="000943A7" w:rsidP="000943A7">
            <w:pPr>
              <w:spacing w:line="272" w:lineRule="atLeast"/>
              <w:rPr>
                <w:rFonts w:ascii="Times New Roman" w:eastAsiaTheme="minorEastAsia" w:hAnsi="Times New Roman"/>
                <w:color w:val="000000" w:themeColor="text1"/>
                <w:szCs w:val="21"/>
              </w:rPr>
            </w:pPr>
          </w:p>
        </w:tc>
      </w:tr>
      <w:tr w:rsidR="000943A7" w:rsidRPr="006C1355" w14:paraId="5FD28F80" w14:textId="77777777" w:rsidTr="00655400">
        <w:trPr>
          <w:gridBefore w:val="1"/>
          <w:gridAfter w:val="1"/>
          <w:wBefore w:w="23" w:type="dxa"/>
          <w:wAfter w:w="24" w:type="dxa"/>
          <w:trHeight w:val="6662"/>
        </w:trPr>
        <w:tc>
          <w:tcPr>
            <w:tcW w:w="959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28" w:type="dxa"/>
            </w:tcMar>
          </w:tcPr>
          <w:p w14:paraId="234D195B" w14:textId="318A5303" w:rsidR="000943A7" w:rsidRPr="006C1355" w:rsidRDefault="0058185C" w:rsidP="0058185C">
            <w:pPr>
              <w:spacing w:line="276" w:lineRule="auto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6C1355">
              <w:rPr>
                <w:rFonts w:ascii="Times New Roman" w:eastAsia="ＭＳ ゴシック" w:hAnsi="Times New Roman"/>
                <w:b/>
                <w:color w:val="000000" w:themeColor="text1"/>
                <w:kern w:val="0"/>
              </w:rPr>
              <w:lastRenderedPageBreak/>
              <w:t>Reasons for application to PAGS support</w:t>
            </w:r>
            <w:r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(continued)</w:t>
            </w:r>
            <w:r w:rsidRPr="006C1355">
              <w:rPr>
                <w:rFonts w:ascii="Times New Roman" w:eastAsiaTheme="minorEastAsia" w:hAnsi="Times New Roman"/>
                <w:color w:val="000000"/>
                <w:szCs w:val="21"/>
              </w:rPr>
              <w:t xml:space="preserve"> </w:t>
            </w:r>
          </w:p>
        </w:tc>
      </w:tr>
      <w:tr w:rsidR="005D30C5" w:rsidRPr="006C1355" w14:paraId="71E1A884" w14:textId="77777777" w:rsidTr="003643B1">
        <w:trPr>
          <w:gridBefore w:val="1"/>
          <w:gridAfter w:val="1"/>
          <w:wBefore w:w="23" w:type="dxa"/>
          <w:wAfter w:w="24" w:type="dxa"/>
          <w:trHeight w:val="718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27061772" w14:textId="7F09D767" w:rsidR="007530B3" w:rsidRPr="006C1355" w:rsidRDefault="00786375" w:rsidP="00F2284D">
            <w:pPr>
              <w:spacing w:line="276" w:lineRule="auto"/>
              <w:jc w:val="left"/>
              <w:rPr>
                <w:rFonts w:ascii="Times New Roman" w:eastAsiaTheme="majorEastAsia" w:hAnsi="Times New Roman"/>
                <w:b/>
                <w:szCs w:val="21"/>
              </w:rPr>
            </w:pPr>
            <w:r w:rsidRPr="006C1355">
              <w:rPr>
                <w:rFonts w:ascii="Times New Roman" w:eastAsiaTheme="majorEastAsia" w:hAnsi="Times New Roman"/>
                <w:b/>
                <w:kern w:val="0"/>
                <w:szCs w:val="21"/>
              </w:rPr>
              <w:t>Issues relevant to human-derived samples</w:t>
            </w:r>
          </w:p>
          <w:p w14:paraId="21D48AE8" w14:textId="70B6AA81" w:rsidR="005D30C5" w:rsidRPr="006C1355" w:rsidRDefault="00786375" w:rsidP="00786375">
            <w:pPr>
              <w:ind w:firstLineChars="100" w:firstLine="160"/>
              <w:jc w:val="left"/>
              <w:rPr>
                <w:rFonts w:ascii="Times New Roman" w:eastAsiaTheme="minorEastAsia" w:hAnsi="Times New Roman"/>
                <w:sz w:val="16"/>
                <w:szCs w:val="16"/>
              </w:rPr>
            </w:pPr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In this column, in the case that the requested analysis contains human-derived samples, the applicant should indicate whether the usage of the samples need the approval by </w:t>
            </w:r>
            <w:r w:rsidR="00ED364C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the </w:t>
            </w:r>
            <w:proofErr w:type="gramStart"/>
            <w:r w:rsidRPr="006C1355">
              <w:rPr>
                <w:rFonts w:ascii="Times New Roman" w:eastAsiaTheme="minorEastAsia" w:hAnsi="Times New Roman"/>
                <w:sz w:val="16"/>
                <w:szCs w:val="16"/>
              </w:rPr>
              <w:t>IRB</w:t>
            </w:r>
            <w:r w:rsidR="0058185C" w:rsidRPr="006C1355">
              <w:rPr>
                <w:rFonts w:ascii="Times New Roman" w:eastAsiaTheme="minorEastAsia" w:hAnsi="Times New Roman"/>
                <w:sz w:val="16"/>
                <w:szCs w:val="16"/>
              </w:rPr>
              <w:t>, and</w:t>
            </w:r>
            <w:proofErr w:type="gramEnd"/>
            <w:r w:rsidR="0058185C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 describe the relevant information. </w:t>
            </w:r>
          </w:p>
        </w:tc>
      </w:tr>
      <w:tr w:rsidR="00882A72" w:rsidRPr="006C1355" w14:paraId="3B0CD0A0" w14:textId="77777777" w:rsidTr="00FC2E32">
        <w:trPr>
          <w:gridBefore w:val="1"/>
          <w:gridAfter w:val="1"/>
          <w:wBefore w:w="23" w:type="dxa"/>
          <w:wAfter w:w="24" w:type="dxa"/>
          <w:trHeight w:val="2073"/>
        </w:trPr>
        <w:tc>
          <w:tcPr>
            <w:tcW w:w="9593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85" w:type="dxa"/>
            </w:tcMar>
          </w:tcPr>
          <w:p w14:paraId="183B3371" w14:textId="79086861" w:rsidR="00ED364C" w:rsidRPr="006C1355" w:rsidRDefault="00ED364C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 w:hint="eastAsia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approval by IRB is necessary. =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Necessary documents should be attached, referring the check sheet.</w:t>
            </w:r>
            <w:r w:rsidR="00890055" w:rsidRPr="006C1355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r w:rsidR="004419A7">
              <w:rPr>
                <w:rFonts w:ascii="Times New Roman" w:eastAsiaTheme="minorEastAsia" w:hAnsi="Times New Roman" w:hint="eastAsia"/>
                <w:sz w:val="16"/>
                <w:szCs w:val="16"/>
              </w:rPr>
              <w:t>*</w:t>
            </w:r>
            <w:r w:rsidR="00890055" w:rsidRPr="006C1355">
              <w:rPr>
                <w:rFonts w:ascii="Times New Roman" w:eastAsiaTheme="minorEastAsia" w:hAnsi="Times New Roman"/>
                <w:sz w:val="16"/>
                <w:szCs w:val="16"/>
              </w:rPr>
              <w:t>1</w:t>
            </w:r>
            <w:r w:rsidR="004419A7">
              <w:rPr>
                <w:rFonts w:ascii="Times New Roman" w:eastAsiaTheme="minorEastAsia" w:hAnsi="Times New Roman" w:hint="eastAsia"/>
                <w:sz w:val="16"/>
                <w:szCs w:val="16"/>
              </w:rPr>
              <w:t>)</w:t>
            </w:r>
            <w:r w:rsidR="004419A7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</w:p>
          <w:p w14:paraId="36A43E25" w14:textId="6D9BDFFB" w:rsidR="00ED364C" w:rsidRPr="006C1355" w:rsidRDefault="00ED364C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(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) The approval by IRB is not necessary.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reason and the sample information should be described.</w:t>
            </w:r>
          </w:p>
          <w:p w14:paraId="06991D7C" w14:textId="0F2F8676" w:rsidR="00E04964" w:rsidRPr="006C1355" w:rsidRDefault="00E04964" w:rsidP="007530B3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szCs w:val="21"/>
              </w:rPr>
            </w:pPr>
          </w:p>
        </w:tc>
      </w:tr>
      <w:tr w:rsidR="00B46AB4" w:rsidRPr="006C1355" w14:paraId="3B7FAE50" w14:textId="77777777" w:rsidTr="003643B1">
        <w:trPr>
          <w:gridBefore w:val="1"/>
          <w:gridAfter w:val="1"/>
          <w:wBefore w:w="23" w:type="dxa"/>
          <w:wAfter w:w="24" w:type="dxa"/>
          <w:trHeight w:val="745"/>
        </w:trPr>
        <w:tc>
          <w:tcPr>
            <w:tcW w:w="959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000000"/>
            </w:tcBorders>
            <w:tcMar>
              <w:top w:w="85" w:type="dxa"/>
            </w:tcMar>
          </w:tcPr>
          <w:p w14:paraId="4C5175C6" w14:textId="77777777" w:rsidR="0058185C" w:rsidRPr="006C1355" w:rsidRDefault="00ED364C" w:rsidP="0058185C">
            <w:pPr>
              <w:spacing w:line="276" w:lineRule="auto"/>
              <w:rPr>
                <w:rFonts w:ascii="Times New Roman" w:eastAsiaTheme="majorEastAsia" w:hAnsi="Times New Roman"/>
                <w:b/>
                <w:spacing w:val="35"/>
                <w:kern w:val="0"/>
                <w:szCs w:val="21"/>
              </w:rPr>
            </w:pPr>
            <w:r w:rsidRPr="006C1355">
              <w:rPr>
                <w:rFonts w:ascii="Times New Roman" w:eastAsiaTheme="majorEastAsia" w:hAnsi="Times New Roman"/>
                <w:b/>
                <w:kern w:val="0"/>
                <w:szCs w:val="21"/>
              </w:rPr>
              <w:t>Issues relevant to foreign country derived samples</w:t>
            </w:r>
          </w:p>
          <w:p w14:paraId="4C0373D6" w14:textId="6A7CC8E8" w:rsidR="00B46AB4" w:rsidRPr="006C1355" w:rsidRDefault="0058185C" w:rsidP="0058185C">
            <w:pPr>
              <w:spacing w:line="276" w:lineRule="auto"/>
              <w:rPr>
                <w:rFonts w:ascii="Times New Roman" w:eastAsiaTheme="minorEastAsia" w:hAnsi="Times New Roman"/>
                <w:kern w:val="0"/>
                <w:sz w:val="16"/>
                <w:szCs w:val="16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In this column, the applicant should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provide the sample information and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indicate whether the samples are derived from countries </w:t>
            </w:r>
            <w:r w:rsidR="00043A7A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other than Japan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 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and whether the samples are subjected to the le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g</w:t>
            </w:r>
            <w:r w:rsidR="00ED364C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 xml:space="preserve">islation </w:t>
            </w:r>
            <w:r w:rsidR="00FA1779" w:rsidRPr="006C1355">
              <w:rPr>
                <w:rFonts w:ascii="Times New Roman" w:eastAsiaTheme="minorEastAsia" w:hAnsi="Times New Roman"/>
                <w:color w:val="000000"/>
                <w:sz w:val="16"/>
                <w:szCs w:val="16"/>
              </w:rPr>
              <w:t>based on the Convention of Biological Diversity and the Nagoya Protocol.</w:t>
            </w:r>
            <w:r w:rsidRPr="006C1355">
              <w:rPr>
                <w:rFonts w:ascii="Times New Roman" w:eastAsiaTheme="minorEastAsia" w:hAnsi="Times New Roman"/>
                <w:kern w:val="0"/>
                <w:sz w:val="16"/>
                <w:szCs w:val="16"/>
              </w:rPr>
              <w:t xml:space="preserve"> </w:t>
            </w:r>
          </w:p>
        </w:tc>
      </w:tr>
      <w:tr w:rsidR="00B46AB4" w:rsidRPr="006C1355" w14:paraId="394FF7C1" w14:textId="77777777" w:rsidTr="003643B1">
        <w:trPr>
          <w:gridBefore w:val="1"/>
          <w:gridAfter w:val="1"/>
          <w:wBefore w:w="23" w:type="dxa"/>
          <w:wAfter w:w="24" w:type="dxa"/>
          <w:trHeight w:val="3122"/>
        </w:trPr>
        <w:tc>
          <w:tcPr>
            <w:tcW w:w="959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tcMar>
              <w:top w:w="85" w:type="dxa"/>
            </w:tcMar>
          </w:tcPr>
          <w:p w14:paraId="1E6B7169" w14:textId="50344CA3" w:rsidR="00FA1779" w:rsidRPr="006C1355" w:rsidRDefault="00FA1779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not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No action is necessary.</w:t>
            </w:r>
          </w:p>
          <w:p w14:paraId="39BB0CE4" w14:textId="4CB37AB3" w:rsidR="00FA1779" w:rsidRPr="006C1355" w:rsidRDefault="00FA1779" w:rsidP="00655400">
            <w:pPr>
              <w:widowControl/>
              <w:adjustRightInd/>
              <w:ind w:leftChars="7" w:left="478" w:hangingChars="257" w:hanging="46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, and they have been obtained by 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>a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proper procedure.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Procedure of acquisition and the sample information should be described.</w:t>
            </w:r>
          </w:p>
          <w:p w14:paraId="523A012B" w14:textId="1C7713DA" w:rsidR="00FA1779" w:rsidRPr="006C1355" w:rsidRDefault="00FA1779" w:rsidP="00655400">
            <w:pPr>
              <w:widowControl/>
              <w:adjustRightInd/>
              <w:ind w:leftChars="7" w:left="478" w:hangingChars="257" w:hanging="46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The samples are derived from countries</w:t>
            </w:r>
            <w:r w:rsidR="001205FA">
              <w:rPr>
                <w:rFonts w:ascii="Times New Roman" w:eastAsiaTheme="minorEastAsia" w:hAnsi="Times New Roman"/>
                <w:sz w:val="18"/>
                <w:szCs w:val="18"/>
              </w:rPr>
              <w:t xml:space="preserve"> other than Japan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, but they are not subjected to any regulations.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reason for exemption </w:t>
            </w:r>
            <w:r w:rsidR="00610292" w:rsidRPr="006C1355">
              <w:rPr>
                <w:rFonts w:ascii="Times New Roman" w:eastAsiaTheme="minorEastAsia" w:hAnsi="Times New Roman"/>
                <w:sz w:val="18"/>
                <w:szCs w:val="18"/>
              </w:rPr>
              <w:t>and the sample information should be described.</w:t>
            </w:r>
          </w:p>
          <w:p w14:paraId="5CF58913" w14:textId="51455085" w:rsidR="00610292" w:rsidRPr="006C1355" w:rsidRDefault="00610292" w:rsidP="0082092B">
            <w:pPr>
              <w:widowControl/>
              <w:adjustRightInd/>
              <w:ind w:leftChars="7" w:left="298" w:hangingChars="157" w:hanging="283"/>
              <w:jc w:val="left"/>
              <w:textAlignment w:val="auto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>(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　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) Don't know. </w:t>
            </w:r>
            <w:r w:rsidR="00655400" w:rsidRPr="006C1355">
              <w:rPr>
                <w:rFonts w:ascii="Times New Roman" w:eastAsiaTheme="minorEastAsia" w:hAnsi="Times New Roman"/>
                <w:sz w:val="18"/>
                <w:szCs w:val="18"/>
              </w:rPr>
              <w:t>=&gt;</w:t>
            </w:r>
            <w:r w:rsidRPr="006C1355">
              <w:rPr>
                <w:rFonts w:ascii="Times New Roman" w:eastAsiaTheme="minorEastAsia" w:hAnsi="Times New Roman"/>
                <w:sz w:val="18"/>
                <w:szCs w:val="18"/>
              </w:rPr>
              <w:t xml:space="preserve"> The sample information should be described.</w:t>
            </w:r>
          </w:p>
          <w:p w14:paraId="15310E74" w14:textId="733A29E8" w:rsidR="00610292" w:rsidRPr="006C1355" w:rsidRDefault="00B46AB4" w:rsidP="00B46AB4">
            <w:pPr>
              <w:widowControl/>
              <w:adjustRightInd/>
              <w:jc w:val="left"/>
              <w:textAlignment w:val="auto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  <w:r w:rsidRPr="006C135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br/>
            </w:r>
            <w:r w:rsidR="00610292" w:rsidRPr="006C1355"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  <w:t>Sample information (organisms, type of sample, derived country, means of acquisition, etc.)</w:t>
            </w:r>
          </w:p>
          <w:p w14:paraId="5A34DEB0" w14:textId="77777777" w:rsidR="00B46AB4" w:rsidRPr="006C1355" w:rsidRDefault="00B46AB4" w:rsidP="0058185C">
            <w:pPr>
              <w:widowControl/>
              <w:adjustRightInd/>
              <w:jc w:val="left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10FF9D20" w14:textId="29AAB3B6" w:rsidR="00610292" w:rsidRPr="006C1355" w:rsidRDefault="004419A7" w:rsidP="009E156C">
      <w:pPr>
        <w:spacing w:line="240" w:lineRule="exact"/>
        <w:rPr>
          <w:rFonts w:ascii="Times New Roman" w:hAnsi="Times New Roman"/>
          <w:sz w:val="16"/>
        </w:rPr>
      </w:pPr>
      <w:r>
        <w:rPr>
          <w:rFonts w:ascii="Times New Roman" w:eastAsiaTheme="minorEastAsia" w:hAnsi="Times New Roman" w:hint="eastAsia"/>
          <w:sz w:val="16"/>
          <w:szCs w:val="16"/>
        </w:rPr>
        <w:t>*</w:t>
      </w:r>
      <w:r w:rsidR="00CC4EC3" w:rsidRPr="006C1355">
        <w:rPr>
          <w:rFonts w:ascii="Times New Roman" w:eastAsiaTheme="minorEastAsia" w:hAnsi="Times New Roman"/>
          <w:sz w:val="16"/>
          <w:szCs w:val="16"/>
        </w:rPr>
        <w:t>1</w:t>
      </w:r>
      <w:r>
        <w:rPr>
          <w:rFonts w:ascii="Times New Roman" w:eastAsiaTheme="minorEastAsia" w:hAnsi="Times New Roman" w:hint="eastAsia"/>
          <w:sz w:val="16"/>
          <w:szCs w:val="16"/>
        </w:rPr>
        <w:t>)</w:t>
      </w:r>
      <w:r>
        <w:rPr>
          <w:rFonts w:ascii="Times New Roman" w:eastAsiaTheme="minorEastAsia" w:hAnsi="Times New Roman"/>
          <w:sz w:val="16"/>
          <w:szCs w:val="16"/>
        </w:rPr>
        <w:t xml:space="preserve"> </w:t>
      </w:r>
      <w:r w:rsidR="00890055" w:rsidRPr="006C1355">
        <w:rPr>
          <w:rFonts w:ascii="Times New Roman" w:eastAsiaTheme="minorEastAsia" w:hAnsi="Times New Roman"/>
          <w:sz w:val="16"/>
          <w:szCs w:val="16"/>
        </w:rPr>
        <w:t>The check sheet can be downloaded at the PGAS web site (currently in Japanese</w:t>
      </w:r>
      <w:r w:rsidR="001205FA">
        <w:rPr>
          <w:rFonts w:ascii="Times New Roman" w:eastAsiaTheme="minorEastAsia" w:hAnsi="Times New Roman"/>
          <w:sz w:val="16"/>
          <w:szCs w:val="16"/>
        </w:rPr>
        <w:t xml:space="preserve"> only</w:t>
      </w:r>
      <w:r w:rsidR="00890055" w:rsidRPr="006C1355">
        <w:rPr>
          <w:rFonts w:ascii="Times New Roman" w:eastAsiaTheme="minorEastAsia" w:hAnsi="Times New Roman"/>
          <w:sz w:val="16"/>
          <w:szCs w:val="16"/>
        </w:rPr>
        <w:t>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2"/>
      </w:tblGrid>
      <w:tr w:rsidR="009E156C" w:rsidRPr="006C1355" w14:paraId="3505FDB9" w14:textId="77777777" w:rsidTr="005730FC">
        <w:trPr>
          <w:trHeight w:hRule="exact" w:val="859"/>
        </w:trPr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7D3C3D07" w14:textId="09D0DD19" w:rsidR="00791AE8" w:rsidRPr="006C1355" w:rsidRDefault="009665CA" w:rsidP="009665CA">
            <w:pPr>
              <w:spacing w:line="276" w:lineRule="auto"/>
              <w:jc w:val="left"/>
              <w:rPr>
                <w:rFonts w:ascii="Times New Roman" w:eastAsia="ＭＳ ゴシック" w:hAnsi="Times New Roman"/>
                <w:b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Objectives of the KAKENHI project</w:t>
            </w:r>
            <w:r w:rsidR="0058185C" w:rsidRPr="006C1355">
              <w:rPr>
                <w:rFonts w:ascii="Times New Roman" w:eastAsia="ＭＳ ゴシック" w:hAnsi="Times New Roman"/>
                <w:b/>
                <w:kern w:val="0"/>
              </w:rPr>
              <w:t xml:space="preserve"> for this application</w:t>
            </w:r>
          </w:p>
          <w:p w14:paraId="78DD8C96" w14:textId="2DC93C21" w:rsidR="00791AE8" w:rsidRPr="006C1355" w:rsidRDefault="00791AE8" w:rsidP="005730F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　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In this column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details of research objectives of the KAKENHI project on which this application is based should be described on the following 3 points within 2 pages.</w:t>
            </w:r>
            <w:r w:rsidR="0058185C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14:paraId="6667606F" w14:textId="77777777" w:rsidR="00791AE8" w:rsidRPr="006C1355" w:rsidRDefault="00791AE8" w:rsidP="00A87226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37640C" w14:textId="77777777" w:rsidR="009E156C" w:rsidRPr="006C1355" w:rsidRDefault="009E156C" w:rsidP="00791AE8">
            <w:pPr>
              <w:spacing w:line="272" w:lineRule="atLeast"/>
              <w:rPr>
                <w:rFonts w:ascii="Times New Roman" w:hAnsi="Times New Roman"/>
              </w:rPr>
            </w:pPr>
          </w:p>
        </w:tc>
      </w:tr>
      <w:tr w:rsidR="00947372" w:rsidRPr="006C1355" w14:paraId="557ACE93" w14:textId="77777777" w:rsidTr="00830879">
        <w:trPr>
          <w:trHeight w:hRule="exact" w:val="12950"/>
        </w:trPr>
        <w:tc>
          <w:tcPr>
            <w:tcW w:w="9854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14:paraId="07BDF68A" w14:textId="31E4B7FB" w:rsidR="009665CA" w:rsidRPr="006C1355" w:rsidRDefault="00610292" w:rsidP="00610292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(1)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S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cientific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background for the proposed research, and the “key scientific question” comprising the core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of the research plan, </w:t>
            </w:r>
          </w:p>
          <w:p w14:paraId="0C349BB6" w14:textId="0B87B8AC" w:rsidR="009665CA" w:rsidRPr="006C1355" w:rsidRDefault="00610292" w:rsidP="00610292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(2)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T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he purpose, scientific significance, and originality of the research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project, </w:t>
            </w:r>
          </w:p>
          <w:p w14:paraId="251950C4" w14:textId="61F5DAC9" w:rsidR="009665CA" w:rsidRPr="006C1355" w:rsidRDefault="00610292" w:rsidP="00610292">
            <w:pPr>
              <w:spacing w:line="272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(3) 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W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hat will be elucidated, and to what extent and how will it be pursued during</w:t>
            </w:r>
            <w:r w:rsidR="009665CA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the research period</w:t>
            </w:r>
            <w:r w:rsidR="00C32064" w:rsidRPr="006C1355">
              <w:rPr>
                <w:rFonts w:ascii="Times New Roman" w:hAnsi="Times New Roman"/>
                <w:color w:val="000000"/>
                <w:sz w:val="16"/>
                <w:szCs w:val="16"/>
              </w:rPr>
              <w:t>?</w:t>
            </w:r>
          </w:p>
          <w:p w14:paraId="4F38EA21" w14:textId="77777777" w:rsidR="00947372" w:rsidRPr="006C1355" w:rsidRDefault="00947372" w:rsidP="0058185C">
            <w:pPr>
              <w:spacing w:line="272" w:lineRule="atLeas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F62C51" w:rsidRPr="006C1355" w14:paraId="436F181D" w14:textId="77777777" w:rsidTr="005B3BEC">
        <w:trPr>
          <w:trHeight w:hRule="exact" w:val="13701"/>
        </w:trPr>
        <w:tc>
          <w:tcPr>
            <w:tcW w:w="985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078C16" w14:textId="034315D3" w:rsidR="00F62C51" w:rsidRPr="006C1355" w:rsidRDefault="0058185C" w:rsidP="00FC2E32">
            <w:pPr>
              <w:spacing w:line="320" w:lineRule="exact"/>
              <w:rPr>
                <w:rFonts w:ascii="Times New Roman" w:eastAsia="ＭＳ ゴシック" w:hAnsi="Times New Roman"/>
                <w:b/>
                <w:kern w:val="0"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Objectives of the KAKENHI project for this application (continued)</w:t>
            </w:r>
          </w:p>
          <w:p w14:paraId="1B0AED51" w14:textId="77777777" w:rsidR="00F62C51" w:rsidRPr="006C1355" w:rsidRDefault="00F62C51" w:rsidP="00DA12B4">
            <w:pPr>
              <w:spacing w:line="272" w:lineRule="atLeast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  <w:p w14:paraId="0D3EF5F9" w14:textId="77777777" w:rsidR="00F62C51" w:rsidRPr="006C1355" w:rsidRDefault="00F62C51" w:rsidP="00DA12B4">
            <w:pPr>
              <w:spacing w:line="272" w:lineRule="atLeast"/>
              <w:rPr>
                <w:rFonts w:ascii="Times New Roman" w:eastAsiaTheme="minorEastAsia" w:hAnsi="Times New Roman"/>
                <w:color w:val="000000"/>
                <w:szCs w:val="21"/>
              </w:rPr>
            </w:pPr>
          </w:p>
        </w:tc>
      </w:tr>
    </w:tbl>
    <w:p w14:paraId="41983B13" w14:textId="77777777" w:rsidR="00791AE8" w:rsidRPr="006C1355" w:rsidRDefault="00791AE8" w:rsidP="009E156C">
      <w:pPr>
        <w:spacing w:line="240" w:lineRule="exact"/>
        <w:rPr>
          <w:rFonts w:ascii="Times New Roman" w:eastAsia="ＭＳ ゴシック" w:hAnsi="Times New Roman"/>
          <w:b/>
          <w:u w:val="single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6"/>
      </w:tblGrid>
      <w:tr w:rsidR="009E156C" w:rsidRPr="006C1355" w14:paraId="3147A1AE" w14:textId="77777777" w:rsidTr="00655400">
        <w:trPr>
          <w:trHeight w:val="538"/>
        </w:trPr>
        <w:tc>
          <w:tcPr>
            <w:tcW w:w="9616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tcMar>
              <w:top w:w="57" w:type="dxa"/>
            </w:tcMar>
          </w:tcPr>
          <w:p w14:paraId="4B3816C7" w14:textId="7EBD0C65" w:rsidR="009E156C" w:rsidRPr="006C1355" w:rsidRDefault="00C32064" w:rsidP="009E156C">
            <w:pPr>
              <w:spacing w:line="240" w:lineRule="exact"/>
              <w:rPr>
                <w:rFonts w:ascii="Times New Roman" w:eastAsia="ＭＳ ゴシック" w:hAnsi="Times New Roman"/>
                <w:b/>
              </w:rPr>
            </w:pPr>
            <w:r w:rsidRPr="006C1355">
              <w:rPr>
                <w:rFonts w:ascii="Times New Roman" w:eastAsia="ＭＳ ゴシック" w:hAnsi="Times New Roman"/>
                <w:b/>
                <w:kern w:val="0"/>
              </w:rPr>
              <w:lastRenderedPageBreak/>
              <w:t>Research Achievements</w:t>
            </w:r>
          </w:p>
          <w:p w14:paraId="41CEB020" w14:textId="6B5DFD98" w:rsidR="009E156C" w:rsidRPr="006C1355" w:rsidRDefault="00C32064" w:rsidP="009E156C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6C1355">
              <w:rPr>
                <w:rFonts w:ascii="Times New Roman" w:hAnsi="Times New Roman"/>
                <w:sz w:val="16"/>
                <w:szCs w:val="16"/>
              </w:rPr>
              <w:t xml:space="preserve">Key publications relevant to this application should be described within a page. </w:t>
            </w:r>
          </w:p>
        </w:tc>
      </w:tr>
      <w:tr w:rsidR="009E156C" w:rsidRPr="006C1355" w14:paraId="6E002E7C" w14:textId="77777777" w:rsidTr="00655400">
        <w:trPr>
          <w:trHeight w:val="13081"/>
        </w:trPr>
        <w:tc>
          <w:tcPr>
            <w:tcW w:w="9616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41252D3" w14:textId="77777777" w:rsidR="009E156C" w:rsidRPr="006C1355" w:rsidRDefault="009E156C" w:rsidP="009E156C">
            <w:pPr>
              <w:spacing w:line="240" w:lineRule="exact"/>
              <w:rPr>
                <w:rFonts w:ascii="Times New Roman" w:eastAsiaTheme="minorEastAsia" w:hAnsi="Times New Roman"/>
                <w:szCs w:val="21"/>
              </w:rPr>
            </w:pPr>
          </w:p>
        </w:tc>
      </w:tr>
    </w:tbl>
    <w:p w14:paraId="14642EB7" w14:textId="77777777" w:rsidR="009E156C" w:rsidRPr="006C1355" w:rsidRDefault="009E156C" w:rsidP="009E156C">
      <w:pPr>
        <w:spacing w:line="320" w:lineRule="exact"/>
        <w:rPr>
          <w:rFonts w:ascii="Times New Roman" w:eastAsia="ＭＳ ゴシック" w:hAnsi="Times New Roman"/>
          <w:color w:val="000000"/>
        </w:rPr>
      </w:pPr>
    </w:p>
    <w:sectPr w:rsidR="009E156C" w:rsidRPr="006C1355" w:rsidSect="009E156C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3E14" w14:textId="77777777" w:rsidR="00AA56B4" w:rsidRDefault="00AA56B4" w:rsidP="009E156C">
      <w:r>
        <w:separator/>
      </w:r>
    </w:p>
  </w:endnote>
  <w:endnote w:type="continuationSeparator" w:id="0">
    <w:p w14:paraId="289C998E" w14:textId="77777777" w:rsidR="00AA56B4" w:rsidRDefault="00AA56B4" w:rsidP="009E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2AE0" w14:textId="77777777" w:rsidR="00AA56B4" w:rsidRDefault="00AA56B4" w:rsidP="009E156C">
      <w:r>
        <w:separator/>
      </w:r>
    </w:p>
  </w:footnote>
  <w:footnote w:type="continuationSeparator" w:id="0">
    <w:p w14:paraId="019B2086" w14:textId="77777777" w:rsidR="00AA56B4" w:rsidRDefault="00AA56B4" w:rsidP="009E1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486"/>
      <w:gridCol w:w="1152"/>
    </w:tblGrid>
    <w:tr w:rsidR="00DA12B4" w14:paraId="343235A7" w14:textId="77777777">
      <w:tc>
        <w:tcPr>
          <w:tcW w:w="0" w:type="auto"/>
          <w:tcBorders>
            <w:right w:val="single" w:sz="6" w:space="0" w:color="000000"/>
          </w:tcBorders>
        </w:tcPr>
        <w:p w14:paraId="23120350" w14:textId="116A74D9" w:rsidR="00DA12B4" w:rsidRPr="0058185C" w:rsidRDefault="0058185C" w:rsidP="009E156C">
          <w:pPr>
            <w:pStyle w:val="a8"/>
            <w:jc w:val="right"/>
            <w:rPr>
              <w:szCs w:val="21"/>
            </w:rPr>
          </w:pPr>
          <w:r>
            <w:rPr>
              <w:szCs w:val="21"/>
            </w:rPr>
            <w:t xml:space="preserve">Application form for </w:t>
          </w:r>
          <w:r>
            <w:rPr>
              <w:rFonts w:hint="eastAsia"/>
              <w:szCs w:val="21"/>
            </w:rPr>
            <w:t>P</w:t>
          </w:r>
          <w:r>
            <w:rPr>
              <w:szCs w:val="21"/>
            </w:rPr>
            <w:t xml:space="preserve">AGS support 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14:paraId="0515E656" w14:textId="77777777" w:rsidR="00DA12B4" w:rsidRPr="006D1F70" w:rsidRDefault="00DA12B4">
          <w:pPr>
            <w:pStyle w:val="a8"/>
            <w:rPr>
              <w:b/>
              <w:szCs w:val="21"/>
            </w:rPr>
          </w:pPr>
          <w:r w:rsidRPr="006D1F70">
            <w:rPr>
              <w:szCs w:val="21"/>
            </w:rPr>
            <w:fldChar w:fldCharType="begin"/>
          </w:r>
          <w:r w:rsidRPr="006D1F70">
            <w:rPr>
              <w:szCs w:val="21"/>
            </w:rPr>
            <w:instrText xml:space="preserve"> PAGE   \* MERGEFORMAT </w:instrText>
          </w:r>
          <w:r w:rsidRPr="006D1F70">
            <w:rPr>
              <w:szCs w:val="21"/>
            </w:rPr>
            <w:fldChar w:fldCharType="separate"/>
          </w:r>
          <w:r w:rsidRPr="00867EFB">
            <w:rPr>
              <w:noProof/>
              <w:szCs w:val="21"/>
              <w:lang w:val="ja-JP"/>
            </w:rPr>
            <w:t>6</w:t>
          </w:r>
          <w:r w:rsidRPr="006D1F70">
            <w:rPr>
              <w:szCs w:val="21"/>
            </w:rPr>
            <w:fldChar w:fldCharType="end"/>
          </w:r>
        </w:p>
      </w:tc>
    </w:tr>
  </w:tbl>
  <w:p w14:paraId="05411B4B" w14:textId="77777777" w:rsidR="00DA12B4" w:rsidRDefault="00DA12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06BE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64DB4"/>
    <w:multiLevelType w:val="hybridMultilevel"/>
    <w:tmpl w:val="48123866"/>
    <w:lvl w:ilvl="0" w:tplc="348415A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28F313E"/>
    <w:multiLevelType w:val="hybridMultilevel"/>
    <w:tmpl w:val="AB42B8AE"/>
    <w:lvl w:ilvl="0" w:tplc="C9BA8952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3" w15:restartNumberingAfterBreak="0">
    <w:nsid w:val="17D03A82"/>
    <w:multiLevelType w:val="hybridMultilevel"/>
    <w:tmpl w:val="F63C1B10"/>
    <w:lvl w:ilvl="0" w:tplc="797282CA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4" w15:restartNumberingAfterBreak="0">
    <w:nsid w:val="19B315C9"/>
    <w:multiLevelType w:val="hybridMultilevel"/>
    <w:tmpl w:val="1842FFDE"/>
    <w:lvl w:ilvl="0" w:tplc="E7CC2724">
      <w:start w:val="1"/>
      <w:numFmt w:val="decimalEnclosedCircle"/>
      <w:lvlText w:val="%1"/>
      <w:lvlJc w:val="left"/>
      <w:pPr>
        <w:ind w:left="591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5" w15:restartNumberingAfterBreak="0">
    <w:nsid w:val="216556F1"/>
    <w:multiLevelType w:val="hybridMultilevel"/>
    <w:tmpl w:val="42088F86"/>
    <w:lvl w:ilvl="0" w:tplc="2DAEDFE0">
      <w:start w:val="1"/>
      <w:numFmt w:val="decimalEnclosedCircle"/>
      <w:lvlText w:val="%1"/>
      <w:lvlJc w:val="left"/>
      <w:pPr>
        <w:tabs>
          <w:tab w:val="num" w:pos="1250"/>
        </w:tabs>
        <w:ind w:left="125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0"/>
        </w:tabs>
        <w:ind w:left="1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0"/>
        </w:tabs>
        <w:ind w:left="2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0"/>
        </w:tabs>
        <w:ind w:left="2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0"/>
        </w:tabs>
        <w:ind w:left="2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0"/>
        </w:tabs>
        <w:ind w:left="3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0"/>
        </w:tabs>
        <w:ind w:left="3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0"/>
        </w:tabs>
        <w:ind w:left="4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0"/>
        </w:tabs>
        <w:ind w:left="4670" w:hanging="420"/>
      </w:pPr>
    </w:lvl>
  </w:abstractNum>
  <w:abstractNum w:abstractNumId="6" w15:restartNumberingAfterBreak="0">
    <w:nsid w:val="242E2635"/>
    <w:multiLevelType w:val="hybridMultilevel"/>
    <w:tmpl w:val="F810099E"/>
    <w:lvl w:ilvl="0" w:tplc="321A5A4E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7" w15:restartNumberingAfterBreak="0">
    <w:nsid w:val="296A70D8"/>
    <w:multiLevelType w:val="hybridMultilevel"/>
    <w:tmpl w:val="CE7017B0"/>
    <w:lvl w:ilvl="0" w:tplc="9AAE8DB8">
      <w:start w:val="1"/>
      <w:numFmt w:val="decimalEnclosedCircle"/>
      <w:lvlText w:val="%1"/>
      <w:lvlJc w:val="left"/>
      <w:pPr>
        <w:ind w:left="7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8" w15:restartNumberingAfterBreak="0">
    <w:nsid w:val="322E4335"/>
    <w:multiLevelType w:val="hybridMultilevel"/>
    <w:tmpl w:val="2390C8FA"/>
    <w:lvl w:ilvl="0" w:tplc="993E66B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9" w15:restartNumberingAfterBreak="0">
    <w:nsid w:val="34486AEB"/>
    <w:multiLevelType w:val="hybridMultilevel"/>
    <w:tmpl w:val="07C699EC"/>
    <w:lvl w:ilvl="0" w:tplc="E188A2E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94433C5"/>
    <w:multiLevelType w:val="hybridMultilevel"/>
    <w:tmpl w:val="0224576C"/>
    <w:lvl w:ilvl="0" w:tplc="CE5675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8B33B2"/>
    <w:multiLevelType w:val="hybridMultilevel"/>
    <w:tmpl w:val="1408FDC0"/>
    <w:lvl w:ilvl="0" w:tplc="AF28FD18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12" w15:restartNumberingAfterBreak="0">
    <w:nsid w:val="45D06E3A"/>
    <w:multiLevelType w:val="hybridMultilevel"/>
    <w:tmpl w:val="201AF3DA"/>
    <w:lvl w:ilvl="0" w:tplc="779861B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 w15:restartNumberingAfterBreak="0">
    <w:nsid w:val="460A3822"/>
    <w:multiLevelType w:val="hybridMultilevel"/>
    <w:tmpl w:val="24368E4A"/>
    <w:lvl w:ilvl="0" w:tplc="808CFEFE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D2EB0"/>
    <w:multiLevelType w:val="hybridMultilevel"/>
    <w:tmpl w:val="311C87D6"/>
    <w:lvl w:ilvl="0" w:tplc="1870F532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5" w15:restartNumberingAfterBreak="0">
    <w:nsid w:val="482F7D7A"/>
    <w:multiLevelType w:val="hybridMultilevel"/>
    <w:tmpl w:val="F7A03AE8"/>
    <w:lvl w:ilvl="0" w:tplc="73EA6AB4">
      <w:start w:val="2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4D237F9C"/>
    <w:multiLevelType w:val="hybridMultilevel"/>
    <w:tmpl w:val="C7D4BF26"/>
    <w:lvl w:ilvl="0" w:tplc="0C98A12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7" w15:restartNumberingAfterBreak="0">
    <w:nsid w:val="4FC57F8A"/>
    <w:multiLevelType w:val="hybridMultilevel"/>
    <w:tmpl w:val="68143C32"/>
    <w:lvl w:ilvl="0" w:tplc="C07A91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0656B3C"/>
    <w:multiLevelType w:val="hybridMultilevel"/>
    <w:tmpl w:val="F7D0A862"/>
    <w:lvl w:ilvl="0" w:tplc="7B422AA8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19" w15:restartNumberingAfterBreak="0">
    <w:nsid w:val="50A165F4"/>
    <w:multiLevelType w:val="hybridMultilevel"/>
    <w:tmpl w:val="1B34FE8C"/>
    <w:lvl w:ilvl="0" w:tplc="04090011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0" w15:restartNumberingAfterBreak="0">
    <w:nsid w:val="57674F3B"/>
    <w:multiLevelType w:val="hybridMultilevel"/>
    <w:tmpl w:val="9D9ABE9A"/>
    <w:lvl w:ilvl="0" w:tplc="B91053A0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21" w15:restartNumberingAfterBreak="0">
    <w:nsid w:val="57F472A1"/>
    <w:multiLevelType w:val="hybridMultilevel"/>
    <w:tmpl w:val="BAB08572"/>
    <w:lvl w:ilvl="0" w:tplc="1320396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eastAsia"/>
        <w:i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40"/>
        </w:tabs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0"/>
        </w:tabs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0"/>
        </w:tabs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0"/>
        </w:tabs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20"/>
      </w:pPr>
    </w:lvl>
  </w:abstractNum>
  <w:abstractNum w:abstractNumId="22" w15:restartNumberingAfterBreak="0">
    <w:nsid w:val="590270A5"/>
    <w:multiLevelType w:val="hybridMultilevel"/>
    <w:tmpl w:val="4B1CEAF6"/>
    <w:lvl w:ilvl="0" w:tplc="65D4E3EA">
      <w:start w:val="1"/>
      <w:numFmt w:val="decimalEnclosedCircle"/>
      <w:lvlText w:val="%1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0"/>
        </w:tabs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0"/>
        </w:tabs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0"/>
        </w:tabs>
        <w:ind w:left="4380" w:hanging="420"/>
      </w:pPr>
    </w:lvl>
  </w:abstractNum>
  <w:abstractNum w:abstractNumId="23" w15:restartNumberingAfterBreak="0">
    <w:nsid w:val="5E147D10"/>
    <w:multiLevelType w:val="hybridMultilevel"/>
    <w:tmpl w:val="EA928840"/>
    <w:lvl w:ilvl="0" w:tplc="3AE6D264">
      <w:start w:val="1"/>
      <w:numFmt w:val="decimalEnclosedCircle"/>
      <w:lvlText w:val="%1"/>
      <w:lvlJc w:val="left"/>
      <w:pPr>
        <w:tabs>
          <w:tab w:val="num" w:pos="1110"/>
        </w:tabs>
        <w:ind w:left="1110" w:hanging="360"/>
      </w:pPr>
      <w:rPr>
        <w:rFonts w:hint="eastAsia"/>
        <w:i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</w:lvl>
  </w:abstractNum>
  <w:abstractNum w:abstractNumId="24" w15:restartNumberingAfterBreak="0">
    <w:nsid w:val="6A963CA1"/>
    <w:multiLevelType w:val="hybridMultilevel"/>
    <w:tmpl w:val="2520BCFA"/>
    <w:lvl w:ilvl="0" w:tplc="04090011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5" w15:restartNumberingAfterBreak="0">
    <w:nsid w:val="73A96667"/>
    <w:multiLevelType w:val="hybridMultilevel"/>
    <w:tmpl w:val="812E4722"/>
    <w:lvl w:ilvl="0" w:tplc="04090011">
      <w:start w:val="1"/>
      <w:numFmt w:val="decimalEnclosedCircle"/>
      <w:lvlText w:val="%1"/>
      <w:lvlJc w:val="left"/>
      <w:pPr>
        <w:ind w:left="653" w:hanging="420"/>
      </w:p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6" w15:restartNumberingAfterBreak="0">
    <w:nsid w:val="76B713BF"/>
    <w:multiLevelType w:val="hybridMultilevel"/>
    <w:tmpl w:val="64B4CDA4"/>
    <w:lvl w:ilvl="0" w:tplc="090436D8">
      <w:start w:val="1"/>
      <w:numFmt w:val="decimalEnclosedCircle"/>
      <w:lvlText w:val="%1"/>
      <w:lvlJc w:val="left"/>
      <w:pPr>
        <w:ind w:left="5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1" w:hanging="420"/>
      </w:pPr>
    </w:lvl>
    <w:lvl w:ilvl="3" w:tplc="0409000F" w:tentative="1">
      <w:start w:val="1"/>
      <w:numFmt w:val="decimal"/>
      <w:lvlText w:val="%4."/>
      <w:lvlJc w:val="left"/>
      <w:pPr>
        <w:ind w:left="1911" w:hanging="420"/>
      </w:pPr>
    </w:lvl>
    <w:lvl w:ilvl="4" w:tplc="04090017" w:tentative="1">
      <w:start w:val="1"/>
      <w:numFmt w:val="aiueoFullWidth"/>
      <w:lvlText w:val="(%5)"/>
      <w:lvlJc w:val="left"/>
      <w:pPr>
        <w:ind w:left="23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1" w:hanging="420"/>
      </w:pPr>
    </w:lvl>
    <w:lvl w:ilvl="6" w:tplc="0409000F" w:tentative="1">
      <w:start w:val="1"/>
      <w:numFmt w:val="decimal"/>
      <w:lvlText w:val="%7."/>
      <w:lvlJc w:val="left"/>
      <w:pPr>
        <w:ind w:left="3171" w:hanging="420"/>
      </w:pPr>
    </w:lvl>
    <w:lvl w:ilvl="7" w:tplc="04090017" w:tentative="1">
      <w:start w:val="1"/>
      <w:numFmt w:val="aiueoFullWidth"/>
      <w:lvlText w:val="(%8)"/>
      <w:lvlJc w:val="left"/>
      <w:pPr>
        <w:ind w:left="35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1" w:hanging="420"/>
      </w:pPr>
    </w:lvl>
  </w:abstractNum>
  <w:abstractNum w:abstractNumId="27" w15:restartNumberingAfterBreak="0">
    <w:nsid w:val="76EB5CA4"/>
    <w:multiLevelType w:val="hybridMultilevel"/>
    <w:tmpl w:val="C8924528"/>
    <w:lvl w:ilvl="0" w:tplc="63A41C16">
      <w:start w:val="2"/>
      <w:numFmt w:val="decimalEnclosedCircle"/>
      <w:lvlText w:val="%1"/>
      <w:lvlJc w:val="left"/>
      <w:pPr>
        <w:tabs>
          <w:tab w:val="num" w:pos="660"/>
        </w:tabs>
        <w:ind w:left="660" w:hanging="360"/>
      </w:pPr>
      <w:rPr>
        <w:rFonts w:hint="default"/>
        <w:color w:val="auto"/>
        <w:sz w:val="15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abstractNum w:abstractNumId="28" w15:restartNumberingAfterBreak="0">
    <w:nsid w:val="76FD1556"/>
    <w:multiLevelType w:val="hybridMultilevel"/>
    <w:tmpl w:val="C97AC54C"/>
    <w:lvl w:ilvl="0" w:tplc="F642E4E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78302B15"/>
    <w:multiLevelType w:val="hybridMultilevel"/>
    <w:tmpl w:val="4F52774C"/>
    <w:lvl w:ilvl="0" w:tplc="F670EFC8">
      <w:start w:val="1"/>
      <w:numFmt w:val="decimalEnclosedCircle"/>
      <w:lvlText w:val="%1"/>
      <w:lvlJc w:val="left"/>
      <w:pPr>
        <w:tabs>
          <w:tab w:val="num" w:pos="809"/>
        </w:tabs>
        <w:ind w:left="8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9"/>
        </w:tabs>
        <w:ind w:left="12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9"/>
        </w:tabs>
        <w:ind w:left="17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9"/>
        </w:tabs>
        <w:ind w:left="21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9"/>
        </w:tabs>
        <w:ind w:left="25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9"/>
        </w:tabs>
        <w:ind w:left="29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9"/>
        </w:tabs>
        <w:ind w:left="33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9"/>
        </w:tabs>
        <w:ind w:left="38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9"/>
        </w:tabs>
        <w:ind w:left="4229" w:hanging="420"/>
      </w:pPr>
    </w:lvl>
  </w:abstractNum>
  <w:abstractNum w:abstractNumId="30" w15:restartNumberingAfterBreak="0">
    <w:nsid w:val="79934CF6"/>
    <w:multiLevelType w:val="hybridMultilevel"/>
    <w:tmpl w:val="78A0369C"/>
    <w:lvl w:ilvl="0" w:tplc="C1AC8CDC">
      <w:start w:val="1"/>
      <w:numFmt w:val="decimalEnclosedCircle"/>
      <w:lvlText w:val="%1"/>
      <w:lvlJc w:val="left"/>
      <w:pPr>
        <w:tabs>
          <w:tab w:val="num" w:pos="592"/>
        </w:tabs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num w:numId="1">
    <w:abstractNumId w:val="22"/>
  </w:num>
  <w:num w:numId="2">
    <w:abstractNumId w:val="11"/>
  </w:num>
  <w:num w:numId="3">
    <w:abstractNumId w:val="23"/>
  </w:num>
  <w:num w:numId="4">
    <w:abstractNumId w:val="5"/>
  </w:num>
  <w:num w:numId="5">
    <w:abstractNumId w:val="2"/>
  </w:num>
  <w:num w:numId="6">
    <w:abstractNumId w:val="21"/>
  </w:num>
  <w:num w:numId="7">
    <w:abstractNumId w:val="6"/>
  </w:num>
  <w:num w:numId="8">
    <w:abstractNumId w:val="17"/>
  </w:num>
  <w:num w:numId="9">
    <w:abstractNumId w:val="13"/>
  </w:num>
  <w:num w:numId="10">
    <w:abstractNumId w:val="28"/>
  </w:num>
  <w:num w:numId="11">
    <w:abstractNumId w:val="9"/>
  </w:num>
  <w:num w:numId="12">
    <w:abstractNumId w:val="14"/>
  </w:num>
  <w:num w:numId="13">
    <w:abstractNumId w:val="12"/>
  </w:num>
  <w:num w:numId="14">
    <w:abstractNumId w:val="20"/>
  </w:num>
  <w:num w:numId="15">
    <w:abstractNumId w:val="27"/>
  </w:num>
  <w:num w:numId="16">
    <w:abstractNumId w:val="18"/>
  </w:num>
  <w:num w:numId="17">
    <w:abstractNumId w:val="24"/>
  </w:num>
  <w:num w:numId="18">
    <w:abstractNumId w:val="26"/>
  </w:num>
  <w:num w:numId="19">
    <w:abstractNumId w:val="19"/>
  </w:num>
  <w:num w:numId="20">
    <w:abstractNumId w:val="25"/>
  </w:num>
  <w:num w:numId="21">
    <w:abstractNumId w:val="7"/>
  </w:num>
  <w:num w:numId="22">
    <w:abstractNumId w:val="8"/>
  </w:num>
  <w:num w:numId="23">
    <w:abstractNumId w:val="4"/>
  </w:num>
  <w:num w:numId="24">
    <w:abstractNumId w:val="29"/>
  </w:num>
  <w:num w:numId="25">
    <w:abstractNumId w:val="1"/>
  </w:num>
  <w:num w:numId="26">
    <w:abstractNumId w:val="15"/>
  </w:num>
  <w:num w:numId="27">
    <w:abstractNumId w:val="16"/>
  </w:num>
  <w:num w:numId="28">
    <w:abstractNumId w:val="3"/>
  </w:num>
  <w:num w:numId="29">
    <w:abstractNumId w:val="30"/>
  </w:num>
  <w:num w:numId="30">
    <w:abstractNumId w:val="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EDE"/>
    <w:rsid w:val="000272DE"/>
    <w:rsid w:val="00043A7A"/>
    <w:rsid w:val="00044B6E"/>
    <w:rsid w:val="00045335"/>
    <w:rsid w:val="00057C7C"/>
    <w:rsid w:val="00057DC4"/>
    <w:rsid w:val="00065BC6"/>
    <w:rsid w:val="000943A7"/>
    <w:rsid w:val="000C6273"/>
    <w:rsid w:val="000D179F"/>
    <w:rsid w:val="000F7D12"/>
    <w:rsid w:val="001205FA"/>
    <w:rsid w:val="00163935"/>
    <w:rsid w:val="001D130A"/>
    <w:rsid w:val="002340AD"/>
    <w:rsid w:val="00236545"/>
    <w:rsid w:val="00262D1E"/>
    <w:rsid w:val="002646DA"/>
    <w:rsid w:val="002B2193"/>
    <w:rsid w:val="002C422C"/>
    <w:rsid w:val="002F4301"/>
    <w:rsid w:val="0030579E"/>
    <w:rsid w:val="00312D43"/>
    <w:rsid w:val="0032582C"/>
    <w:rsid w:val="00330939"/>
    <w:rsid w:val="00331696"/>
    <w:rsid w:val="00351156"/>
    <w:rsid w:val="003643B1"/>
    <w:rsid w:val="003A5EB9"/>
    <w:rsid w:val="003A72F7"/>
    <w:rsid w:val="003B6EEF"/>
    <w:rsid w:val="003D296D"/>
    <w:rsid w:val="003E1BDE"/>
    <w:rsid w:val="00416048"/>
    <w:rsid w:val="004419A7"/>
    <w:rsid w:val="00451CAA"/>
    <w:rsid w:val="00472709"/>
    <w:rsid w:val="004B3767"/>
    <w:rsid w:val="004C7EF0"/>
    <w:rsid w:val="004E2A5B"/>
    <w:rsid w:val="0052146C"/>
    <w:rsid w:val="00523DB4"/>
    <w:rsid w:val="005312C5"/>
    <w:rsid w:val="00540511"/>
    <w:rsid w:val="005603E9"/>
    <w:rsid w:val="00572908"/>
    <w:rsid w:val="005730FC"/>
    <w:rsid w:val="0058185C"/>
    <w:rsid w:val="00582CFE"/>
    <w:rsid w:val="00594DD4"/>
    <w:rsid w:val="005B3BEC"/>
    <w:rsid w:val="005C344B"/>
    <w:rsid w:val="005C758B"/>
    <w:rsid w:val="005D30C5"/>
    <w:rsid w:val="00610292"/>
    <w:rsid w:val="0061726A"/>
    <w:rsid w:val="006303DC"/>
    <w:rsid w:val="0064567A"/>
    <w:rsid w:val="00655400"/>
    <w:rsid w:val="006876E8"/>
    <w:rsid w:val="006A3864"/>
    <w:rsid w:val="006A5202"/>
    <w:rsid w:val="006C1355"/>
    <w:rsid w:val="006D2AC1"/>
    <w:rsid w:val="006E263F"/>
    <w:rsid w:val="006E68E3"/>
    <w:rsid w:val="006F09E5"/>
    <w:rsid w:val="007503D3"/>
    <w:rsid w:val="007530B3"/>
    <w:rsid w:val="00760FDE"/>
    <w:rsid w:val="007826BB"/>
    <w:rsid w:val="00786375"/>
    <w:rsid w:val="00791AE8"/>
    <w:rsid w:val="007D2045"/>
    <w:rsid w:val="00804B3E"/>
    <w:rsid w:val="0082092B"/>
    <w:rsid w:val="0082500F"/>
    <w:rsid w:val="00825DAA"/>
    <w:rsid w:val="00830879"/>
    <w:rsid w:val="00867EFB"/>
    <w:rsid w:val="00870701"/>
    <w:rsid w:val="008713AB"/>
    <w:rsid w:val="00882A72"/>
    <w:rsid w:val="00890055"/>
    <w:rsid w:val="008B0533"/>
    <w:rsid w:val="008B1F1E"/>
    <w:rsid w:val="008D1083"/>
    <w:rsid w:val="008E5881"/>
    <w:rsid w:val="009057EF"/>
    <w:rsid w:val="0091246F"/>
    <w:rsid w:val="00947372"/>
    <w:rsid w:val="00964B00"/>
    <w:rsid w:val="009665CA"/>
    <w:rsid w:val="00967C88"/>
    <w:rsid w:val="009714B8"/>
    <w:rsid w:val="00982381"/>
    <w:rsid w:val="0098540D"/>
    <w:rsid w:val="009862E4"/>
    <w:rsid w:val="00992E57"/>
    <w:rsid w:val="009B6BA6"/>
    <w:rsid w:val="009E156C"/>
    <w:rsid w:val="00A114B7"/>
    <w:rsid w:val="00A72466"/>
    <w:rsid w:val="00A87226"/>
    <w:rsid w:val="00A9305B"/>
    <w:rsid w:val="00AA56B4"/>
    <w:rsid w:val="00AB6932"/>
    <w:rsid w:val="00AC29AF"/>
    <w:rsid w:val="00AF2C02"/>
    <w:rsid w:val="00B02AA6"/>
    <w:rsid w:val="00B12D46"/>
    <w:rsid w:val="00B23F32"/>
    <w:rsid w:val="00B24A13"/>
    <w:rsid w:val="00B257D7"/>
    <w:rsid w:val="00B41B9C"/>
    <w:rsid w:val="00B46AB4"/>
    <w:rsid w:val="00B50FB2"/>
    <w:rsid w:val="00B5365E"/>
    <w:rsid w:val="00B72127"/>
    <w:rsid w:val="00B74516"/>
    <w:rsid w:val="00B80E8B"/>
    <w:rsid w:val="00BB0AE4"/>
    <w:rsid w:val="00C0448D"/>
    <w:rsid w:val="00C2758F"/>
    <w:rsid w:val="00C32064"/>
    <w:rsid w:val="00C755B9"/>
    <w:rsid w:val="00C756D7"/>
    <w:rsid w:val="00CC4EC3"/>
    <w:rsid w:val="00CE77B4"/>
    <w:rsid w:val="00CF0D96"/>
    <w:rsid w:val="00D10EDE"/>
    <w:rsid w:val="00D1326A"/>
    <w:rsid w:val="00D23AD8"/>
    <w:rsid w:val="00D80ACF"/>
    <w:rsid w:val="00DA0E5A"/>
    <w:rsid w:val="00DA12B4"/>
    <w:rsid w:val="00DA669E"/>
    <w:rsid w:val="00DB37AA"/>
    <w:rsid w:val="00DD3804"/>
    <w:rsid w:val="00DD568C"/>
    <w:rsid w:val="00E02C2F"/>
    <w:rsid w:val="00E04964"/>
    <w:rsid w:val="00E32362"/>
    <w:rsid w:val="00E524D6"/>
    <w:rsid w:val="00E97AB5"/>
    <w:rsid w:val="00ED364C"/>
    <w:rsid w:val="00EE31B2"/>
    <w:rsid w:val="00F139A4"/>
    <w:rsid w:val="00F14C76"/>
    <w:rsid w:val="00F2284D"/>
    <w:rsid w:val="00F25185"/>
    <w:rsid w:val="00F62C51"/>
    <w:rsid w:val="00F635D3"/>
    <w:rsid w:val="00F64EBC"/>
    <w:rsid w:val="00F8407D"/>
    <w:rsid w:val="00F958D1"/>
    <w:rsid w:val="00FA1779"/>
    <w:rsid w:val="00FA778E"/>
    <w:rsid w:val="00FC2E32"/>
    <w:rsid w:val="00FC588E"/>
    <w:rsid w:val="00FD7912"/>
    <w:rsid w:val="00FE25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162435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customStyle="1" w:styleId="a4">
    <w:name w:val="ﾍｯﾀﾞｰ"/>
    <w:basedOn w:val="a"/>
    <w:pPr>
      <w:tabs>
        <w:tab w:val="center" w:pos="5667"/>
        <w:tab w:val="right" w:pos="11334"/>
      </w:tabs>
      <w:autoSpaceDE w:val="0"/>
      <w:autoSpaceDN w:val="0"/>
      <w:spacing w:line="360" w:lineRule="atLeast"/>
    </w:pPr>
    <w:rPr>
      <w:rFonts w:ascii="ＭＳ 明朝" w:hAnsi="Times New Roman"/>
      <w:kern w:val="0"/>
      <w:sz w:val="22"/>
    </w:rPr>
  </w:style>
  <w:style w:type="paragraph" w:styleId="a5">
    <w:name w:val="Block Text"/>
    <w:basedOn w:val="a"/>
    <w:pPr>
      <w:spacing w:line="268" w:lineRule="atLeast"/>
      <w:ind w:left="113" w:right="113"/>
      <w:jc w:val="center"/>
    </w:pPr>
    <w:rPr>
      <w:rFonts w:ascii="ＭＳ 明朝" w:eastAsia="ＭＳ ゴシック" w:hAnsi="ＭＳ 明朝"/>
      <w:color w:val="000000"/>
    </w:rPr>
  </w:style>
  <w:style w:type="paragraph" w:customStyle="1" w:styleId="a6">
    <w:name w:val="一太郎"/>
    <w:rsid w:val="004B60AD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table" w:styleId="a7">
    <w:name w:val="Table Grid"/>
    <w:basedOn w:val="a1"/>
    <w:uiPriority w:val="1"/>
    <w:rsid w:val="002F4D97"/>
    <w:pPr>
      <w:widowControl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C29ED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3C29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3C29ED"/>
    <w:rPr>
      <w:kern w:val="2"/>
      <w:sz w:val="21"/>
    </w:rPr>
  </w:style>
  <w:style w:type="paragraph" w:styleId="HTML">
    <w:name w:val="HTML Preformatted"/>
    <w:basedOn w:val="a"/>
    <w:link w:val="HTML0"/>
    <w:uiPriority w:val="99"/>
    <w:unhideWhenUsed/>
    <w:rsid w:val="00993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993348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Balloon Text"/>
    <w:basedOn w:val="a"/>
    <w:semiHidden/>
    <w:rsid w:val="0072595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6D1F70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Hyperlink"/>
    <w:uiPriority w:val="99"/>
    <w:unhideWhenUsed/>
    <w:rsid w:val="002F28B3"/>
    <w:rPr>
      <w:color w:val="0000FF"/>
      <w:u w:val="single"/>
    </w:rPr>
  </w:style>
  <w:style w:type="paragraph" w:styleId="ae">
    <w:name w:val="List Paragraph"/>
    <w:basedOn w:val="a"/>
    <w:rsid w:val="00E04964"/>
    <w:pPr>
      <w:ind w:leftChars="400" w:left="840"/>
    </w:pPr>
  </w:style>
  <w:style w:type="character" w:styleId="af">
    <w:name w:val="annotation reference"/>
    <w:basedOn w:val="a0"/>
    <w:semiHidden/>
    <w:unhideWhenUsed/>
    <w:rsid w:val="00E02C2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E02C2F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E02C2F"/>
    <w:rPr>
      <w:kern w:val="2"/>
      <w:sz w:val="21"/>
    </w:rPr>
  </w:style>
  <w:style w:type="paragraph" w:styleId="af2">
    <w:name w:val="annotation subject"/>
    <w:basedOn w:val="af0"/>
    <w:next w:val="af0"/>
    <w:link w:val="af3"/>
    <w:semiHidden/>
    <w:unhideWhenUsed/>
    <w:rsid w:val="00E02C2F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E02C2F"/>
    <w:rPr>
      <w:b/>
      <w:bCs/>
      <w:kern w:val="2"/>
      <w:sz w:val="21"/>
    </w:rPr>
  </w:style>
  <w:style w:type="paragraph" w:styleId="af4">
    <w:name w:val="footnote text"/>
    <w:basedOn w:val="a"/>
    <w:link w:val="af5"/>
    <w:semiHidden/>
    <w:unhideWhenUsed/>
    <w:rsid w:val="00CC4EC3"/>
    <w:pPr>
      <w:snapToGrid w:val="0"/>
      <w:jc w:val="left"/>
    </w:pPr>
  </w:style>
  <w:style w:type="character" w:customStyle="1" w:styleId="af5">
    <w:name w:val="脚注文字列 (文字)"/>
    <w:basedOn w:val="a0"/>
    <w:link w:val="af4"/>
    <w:semiHidden/>
    <w:rsid w:val="00CC4EC3"/>
    <w:rPr>
      <w:kern w:val="2"/>
      <w:sz w:val="21"/>
    </w:rPr>
  </w:style>
  <w:style w:type="character" w:styleId="af6">
    <w:name w:val="footnote reference"/>
    <w:basedOn w:val="a0"/>
    <w:semiHidden/>
    <w:unhideWhenUsed/>
    <w:rsid w:val="00CC4EC3"/>
    <w:rPr>
      <w:vertAlign w:val="superscript"/>
    </w:rPr>
  </w:style>
  <w:style w:type="paragraph" w:styleId="af7">
    <w:name w:val="Revision"/>
    <w:hidden/>
    <w:semiHidden/>
    <w:rsid w:val="00FC2E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425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22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180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2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6B4A4D9-8FA2-4C46-B49A-FF06B831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支援申請書様式</vt:lpstr>
    </vt:vector>
  </TitlesOfParts>
  <Manager/>
  <Company>文部科学省科学研究費 新学術領域研究「先進ゲノム支援」</Company>
  <LinksUpToDate>false</LinksUpToDate>
  <CharactersWithSpaces>4138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支援申請書様式</dc:title>
  <dc:subject/>
  <dc:creator>文部科学省</dc:creator>
  <cp:keywords/>
  <dc:description/>
  <cp:lastModifiedBy>genome-sec</cp:lastModifiedBy>
  <cp:revision>2</cp:revision>
  <cp:lastPrinted>2018-04-22T15:52:00Z</cp:lastPrinted>
  <dcterms:created xsi:type="dcterms:W3CDTF">2018-04-26T12:43:00Z</dcterms:created>
  <dcterms:modified xsi:type="dcterms:W3CDTF">2018-04-26T12:43:00Z</dcterms:modified>
  <cp:category/>
</cp:coreProperties>
</file>